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41334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36"/>
          <w:szCs w:val="36"/>
          <w:shd w:val="clear" w:fill="FFFFFF"/>
          <w:lang w:val="en-US" w:eastAsia="zh-CN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6"/>
          <w:szCs w:val="36"/>
          <w:shd w:val="clear" w:fill="FFFFFF"/>
          <w:lang w:val="en-US" w:eastAsia="zh-CN"/>
        </w:rPr>
        <w:t>城西湖希尔顿花园酒店3200kVA配电工程</w:t>
      </w:r>
    </w:p>
    <w:p w14:paraId="1743AD4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6"/>
          <w:szCs w:val="36"/>
          <w:shd w:val="clear" w:fill="FFFFFF"/>
          <w:lang w:val="en-US" w:eastAsia="zh-CN"/>
        </w:rPr>
        <w:t>电缆</w:t>
      </w:r>
      <w:r>
        <w:rPr>
          <w:b/>
          <w:bCs/>
          <w:i w:val="0"/>
          <w:iCs w:val="0"/>
          <w:caps w:val="0"/>
          <w:color w:val="030303"/>
          <w:spacing w:val="0"/>
          <w:sz w:val="36"/>
          <w:szCs w:val="36"/>
          <w:shd w:val="clear" w:fill="FFFFFF"/>
        </w:rPr>
        <w:t>采购招标公告</w:t>
      </w:r>
    </w:p>
    <w:p w14:paraId="58F43ACD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根据相关法律法规等有关规定，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就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城西湖希尔顿花园酒店3200kVA配电工程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电缆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采购进行公开招标，欢迎国内合格的供应商前来投标。</w:t>
      </w:r>
    </w:p>
    <w:p w14:paraId="313B5587">
      <w:pPr>
        <w:pStyle w:val="5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工程名称：城西湖希尔顿花园酒店3200kVA配电工程</w:t>
      </w:r>
    </w:p>
    <w:p w14:paraId="337E8781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leftChars="0" w:right="390" w:rightChars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二、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号：YX-25-083</w:t>
      </w:r>
    </w:p>
    <w:p w14:paraId="6F008E93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黑体" w:hAnsi="黑体" w:eastAsia="黑体" w:cs="黑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三、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招标项目概况：</w:t>
      </w:r>
    </w:p>
    <w:p w14:paraId="343FC50F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1、电缆</w:t>
      </w:r>
    </w:p>
    <w:p w14:paraId="64990598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1.1 采购内容（见下表）：</w:t>
      </w:r>
    </w:p>
    <w:tbl>
      <w:tblPr>
        <w:tblStyle w:val="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1768"/>
        <w:gridCol w:w="3413"/>
        <w:gridCol w:w="787"/>
        <w:gridCol w:w="1200"/>
        <w:gridCol w:w="1990"/>
      </w:tblGrid>
      <w:tr w14:paraId="2DFAD0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CD4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E2A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3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716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9EA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A72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预估数量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2DA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472641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820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38E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高压铜芯电缆</w:t>
            </w:r>
          </w:p>
        </w:tc>
        <w:tc>
          <w:tcPr>
            <w:tcW w:w="3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B8F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YJV22-10kV-3*120mm2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155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EFB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1318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9E0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电缆全铜芯，长度为预估数量，实际需求按现场实际测量长度为准。</w:t>
            </w:r>
          </w:p>
        </w:tc>
      </w:tr>
    </w:tbl>
    <w:p w14:paraId="5A2A5B5E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1.2 交货时间：按甲方需求时间。</w:t>
      </w:r>
    </w:p>
    <w:p w14:paraId="166D36D3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四、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供应商资格条件：</w:t>
      </w:r>
    </w:p>
    <w:p w14:paraId="72F07884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1、在中华人民共和国注册，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具有独立承担民事责任的能力；</w:t>
      </w:r>
    </w:p>
    <w:p w14:paraId="43416EC9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2、具有良好的商业信誉和健全的财务制度；</w:t>
      </w:r>
    </w:p>
    <w:p w14:paraId="1EAE8FE5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3、此前三年在经营活动中无违法记录。</w:t>
      </w:r>
    </w:p>
    <w:p w14:paraId="7D752B92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五、报价文件内容：</w:t>
      </w:r>
    </w:p>
    <w:p w14:paraId="2290D929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1、投标报价表；</w:t>
      </w:r>
    </w:p>
    <w:p w14:paraId="5C5AE95D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2、公司营业执照；</w:t>
      </w:r>
    </w:p>
    <w:p w14:paraId="7F02D815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3、相关资质证书。      </w:t>
      </w:r>
    </w:p>
    <w:p w14:paraId="31C8B50D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六、评标原则：</w:t>
      </w:r>
    </w:p>
    <w:p w14:paraId="76A7381F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1、企业综合实力；</w:t>
      </w:r>
    </w:p>
    <w:p w14:paraId="417F1219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2、资质合格；</w:t>
      </w:r>
    </w:p>
    <w:p w14:paraId="524631D3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3、质量可靠；</w:t>
      </w:r>
    </w:p>
    <w:p w14:paraId="1B1427F3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420" w:leftChars="200" w:right="390" w:firstLine="0" w:firstLineChars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采用综合评分法：总分100分，其中报价80分，企业履约评价10分，企业综合实力10分；总得分最高中标（详细见评分办法）。</w:t>
      </w:r>
    </w:p>
    <w:p w14:paraId="398C5C1E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报价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截止时间：202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7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 w14:paraId="2EEA0DCD">
      <w:pPr>
        <w:pStyle w:val="5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投标地址：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不见面开标方式，报价文件邮寄宁国市永祥电力工程技术有限公司材料部，联系人：程先生，联系号码：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15345639105。</w:t>
      </w:r>
    </w:p>
    <w:p w14:paraId="24062616">
      <w:pPr>
        <w:pStyle w:val="5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开标时间：202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7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 w14:paraId="145C7DAA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十. 开标地址：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科创服务中心大楼宁国市永祥电力工程技术有限公司七楼会议室</w:t>
      </w:r>
    </w:p>
    <w:p w14:paraId="2029BD37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十一.投标保证金：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无</w:t>
      </w:r>
    </w:p>
    <w:p w14:paraId="45B630AF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十二. 公告期限：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3个工作日</w:t>
      </w:r>
      <w:bookmarkStart w:id="0" w:name="_GoBack"/>
      <w:bookmarkEnd w:id="0"/>
    </w:p>
    <w:p w14:paraId="4AD9B9A5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十三.其他事项：</w:t>
      </w:r>
    </w:p>
    <w:p w14:paraId="1B474FE1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225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采购单位：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</w:p>
    <w:p w14:paraId="2A447551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安徽省宁国市经济技术开发区宁阳西路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45号</w:t>
      </w:r>
    </w:p>
    <w:p w14:paraId="0D49A2D3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联系人：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程先生</w:t>
      </w:r>
    </w:p>
    <w:p w14:paraId="444FA599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联系电话：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</w:t>
      </w:r>
    </w:p>
    <w:p w14:paraId="57801216">
      <w:pP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 2、封装要求：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kern w:val="0"/>
          <w:sz w:val="21"/>
          <w:szCs w:val="21"/>
          <w:shd w:val="clear" w:fill="FFFFFF"/>
          <w:lang w:val="en-US" w:eastAsia="zh-CN" w:bidi="ar"/>
        </w:rPr>
        <w:t>标书胶封，密封报价、封套上注明工程名称、报价单位，密封处盖章。</w:t>
      </w:r>
    </w:p>
    <w:p w14:paraId="60BE6DA6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298DFC1B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59DFBDC7">
      <w:pPr>
        <w:pStyle w:val="11"/>
        <w:widowControl w:val="0"/>
        <w:shd w:val="clear" w:color="auto" w:fill="auto"/>
        <w:spacing w:before="0" w:beforeAutospacing="0" w:after="0" w:afterAutospacing="0" w:line="550" w:lineRule="exact"/>
        <w:jc w:val="both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</w:pPr>
      <w:r>
        <w:rPr>
          <w:rFonts w:hint="eastAsia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  <w:t>评分办法</w:t>
      </w:r>
    </w:p>
    <w:p w14:paraId="764152BA"/>
    <w:tbl>
      <w:tblPr>
        <w:tblStyle w:val="10"/>
        <w:tblW w:w="95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2"/>
        <w:gridCol w:w="1854"/>
        <w:gridCol w:w="6734"/>
      </w:tblGrid>
      <w:tr w14:paraId="7A8D828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912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 w14:paraId="2B128643">
            <w:pPr>
              <w:spacing w:before="144" w:line="220" w:lineRule="auto"/>
              <w:ind w:left="204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7"/>
                <w:sz w:val="21"/>
                <w:szCs w:val="21"/>
                <w:lang w:eastAsia="zh-CN"/>
              </w:rPr>
              <w:t>序号</w:t>
            </w:r>
          </w:p>
        </w:tc>
        <w:tc>
          <w:tcPr>
            <w:tcW w:w="1854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 w14:paraId="30953326">
            <w:pPr>
              <w:spacing w:before="144" w:line="220" w:lineRule="auto"/>
              <w:ind w:left="122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评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审因素</w:t>
            </w:r>
          </w:p>
        </w:tc>
        <w:tc>
          <w:tcPr>
            <w:tcW w:w="6734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 w14:paraId="4434EC28">
            <w:pPr>
              <w:spacing w:before="145" w:line="220" w:lineRule="auto"/>
              <w:ind w:left="2858"/>
              <w:jc w:val="lef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评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审标准</w:t>
            </w:r>
          </w:p>
        </w:tc>
      </w:tr>
      <w:tr w14:paraId="2A376A3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6B701E5">
            <w:pPr>
              <w:spacing w:line="268" w:lineRule="auto"/>
              <w:jc w:val="center"/>
              <w:rPr>
                <w:rFonts w:ascii="Arial"/>
                <w:sz w:val="21"/>
                <w:szCs w:val="21"/>
              </w:rPr>
            </w:pPr>
          </w:p>
          <w:p w14:paraId="281A25E7">
            <w:pPr>
              <w:spacing w:before="64" w:line="179" w:lineRule="auto"/>
              <w:ind w:firstLine="416" w:firstLineChars="200"/>
              <w:jc w:val="both"/>
              <w:rPr>
                <w:rFonts w:hint="eastAsia" w:ascii="Calibri" w:hAnsi="Calibri" w:eastAsia="宋体" w:cs="Calibri"/>
                <w:sz w:val="21"/>
                <w:szCs w:val="21"/>
                <w:lang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0C9A3A9">
            <w:pPr>
              <w:spacing w:before="69" w:line="253" w:lineRule="auto"/>
              <w:ind w:right="301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分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值构成</w:t>
            </w:r>
          </w:p>
          <w:p w14:paraId="671D8F0C">
            <w:pPr>
              <w:spacing w:before="69" w:line="253" w:lineRule="auto"/>
              <w:ind w:right="301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4"/>
                <w:sz w:val="21"/>
                <w:szCs w:val="21"/>
              </w:rPr>
              <w:t>(</w:t>
            </w:r>
            <w:r>
              <w:rPr>
                <w:rFonts w:ascii="Calibri" w:hAnsi="Calibri" w:eastAsia="Calibri" w:cs="Calibri"/>
                <w:spacing w:val="12"/>
                <w:sz w:val="21"/>
                <w:szCs w:val="21"/>
              </w:rPr>
              <w:t>100</w:t>
            </w: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分)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3CFE2398">
            <w:pPr>
              <w:spacing w:before="154" w:line="218" w:lineRule="auto"/>
              <w:ind w:firstLine="728" w:firstLineChars="400"/>
              <w:jc w:val="center"/>
              <w:rPr>
                <w:rFonts w:ascii="宋体" w:hAnsi="宋体" w:eastAsia="宋体" w:cs="宋体"/>
                <w:spacing w:val="-14"/>
                <w:sz w:val="21"/>
                <w:szCs w:val="21"/>
              </w:rPr>
            </w:pPr>
          </w:p>
          <w:p w14:paraId="37BC8D97">
            <w:pPr>
              <w:spacing w:before="154" w:line="218" w:lineRule="auto"/>
              <w:ind w:firstLine="728" w:firstLineChars="40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4"/>
                <w:sz w:val="21"/>
                <w:szCs w:val="21"/>
              </w:rPr>
              <w:t>投</w:t>
            </w:r>
            <w:r>
              <w:rPr>
                <w:rFonts w:ascii="宋体" w:hAnsi="宋体" w:eastAsia="宋体" w:cs="宋体"/>
                <w:spacing w:val="-9"/>
                <w:sz w:val="21"/>
                <w:szCs w:val="21"/>
              </w:rPr>
              <w:t>标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报价</w:t>
            </w:r>
            <w:r>
              <w:rPr>
                <w:rFonts w:ascii="宋体" w:hAnsi="宋体" w:eastAsia="宋体" w:cs="宋体"/>
                <w:color w:val="000000"/>
                <w:spacing w:val="-7"/>
                <w:sz w:val="21"/>
                <w:szCs w:val="21"/>
              </w:rPr>
              <w:t xml:space="preserve">：              </w:t>
            </w:r>
            <w:r>
              <w:rPr>
                <w:rFonts w:hint="eastAsia" w:ascii="宋体" w:hAnsi="宋体" w:eastAsia="宋体" w:cs="宋体"/>
                <w:color w:val="000000"/>
                <w:spacing w:val="-7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color w:val="000000"/>
                <w:spacing w:val="-7"/>
                <w:sz w:val="21"/>
                <w:szCs w:val="21"/>
              </w:rPr>
              <w:t xml:space="preserve"> 分；</w:t>
            </w:r>
          </w:p>
          <w:p w14:paraId="0CB1E6F2">
            <w:pPr>
              <w:spacing w:before="112" w:line="217" w:lineRule="auto"/>
              <w:ind w:firstLine="712" w:firstLineChars="40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6"/>
                <w:sz w:val="21"/>
                <w:szCs w:val="21"/>
                <w:lang w:eastAsia="zh-CN"/>
              </w:rPr>
              <w:t>企业履约等级</w:t>
            </w:r>
            <w:r>
              <w:rPr>
                <w:rFonts w:ascii="宋体" w:hAnsi="宋体" w:eastAsia="宋体" w:cs="宋体"/>
                <w:color w:val="000000"/>
                <w:spacing w:val="-8"/>
                <w:sz w:val="21"/>
                <w:szCs w:val="21"/>
              </w:rPr>
              <w:t xml:space="preserve">：         </w:t>
            </w:r>
            <w:r>
              <w:rPr>
                <w:rFonts w:hint="eastAsia" w:ascii="宋体" w:hAnsi="宋体" w:eastAsia="宋体" w:cs="宋体"/>
                <w:color w:val="000000"/>
                <w:spacing w:val="-8"/>
                <w:sz w:val="21"/>
                <w:szCs w:val="21"/>
                <w:lang w:val="en-US" w:eastAsia="zh-CN"/>
              </w:rPr>
              <w:t xml:space="preserve">  10</w:t>
            </w: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分；</w:t>
            </w:r>
          </w:p>
          <w:p w14:paraId="2A81FC68">
            <w:pPr>
              <w:spacing w:before="113" w:line="220" w:lineRule="auto"/>
              <w:ind w:firstLine="728" w:firstLineChars="40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企业综合实力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 xml:space="preserve">：          </w:t>
            </w:r>
            <w:r>
              <w:rPr>
                <w:rFonts w:hint="eastAsia" w:ascii="宋体" w:hAnsi="宋体" w:eastAsia="宋体" w:cs="宋体"/>
                <w:spacing w:val="-7"/>
                <w:sz w:val="21"/>
                <w:szCs w:val="21"/>
                <w:lang w:val="en-US" w:eastAsia="zh-CN"/>
              </w:rPr>
              <w:t>10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分</w:t>
            </w:r>
            <w:r>
              <w:rPr>
                <w:rFonts w:hint="eastAsia" w:ascii="宋体" w:hAnsi="宋体" w:eastAsia="宋体" w:cs="宋体"/>
                <w:spacing w:val="-7"/>
                <w:sz w:val="21"/>
                <w:szCs w:val="21"/>
                <w:lang w:eastAsia="zh-CN"/>
              </w:rPr>
              <w:t>。</w:t>
            </w:r>
          </w:p>
          <w:p w14:paraId="19786296">
            <w:pPr>
              <w:spacing w:before="110" w:line="217" w:lineRule="auto"/>
              <w:ind w:left="442" w:firstLine="210" w:firstLineChars="10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 w14:paraId="4D82D39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8CEA3A0">
            <w:pPr>
              <w:spacing w:before="64" w:line="179" w:lineRule="auto"/>
              <w:jc w:val="center"/>
              <w:rPr>
                <w:rFonts w:hint="default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ascii="Calibri" w:hAnsi="Calibri" w:eastAsia="Calibri" w:cs="Calibri"/>
                <w:spacing w:val="-1"/>
                <w:sz w:val="21"/>
                <w:szCs w:val="21"/>
              </w:rPr>
              <w:t>2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94A7297">
            <w:pPr>
              <w:spacing w:before="68" w:line="218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投标报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价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>80分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0264EF00">
            <w:pPr>
              <w:spacing w:before="22" w:line="217" w:lineRule="auto"/>
              <w:jc w:val="center"/>
              <w:rPr>
                <w:rFonts w:ascii="宋体" w:hAnsi="宋体" w:eastAsia="宋体" w:cs="宋体"/>
                <w:spacing w:val="-1"/>
                <w:sz w:val="21"/>
                <w:szCs w:val="21"/>
              </w:rPr>
            </w:pPr>
          </w:p>
          <w:p w14:paraId="6474491B">
            <w:pPr>
              <w:spacing w:before="22" w:line="217" w:lineRule="auto"/>
              <w:ind w:firstLine="208" w:firstLineChars="100"/>
              <w:jc w:val="center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 xml:space="preserve">投标报价等于评标基准值的得 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 xml:space="preserve"> 分，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 xml:space="preserve">每高于评标基准值 1%的扣 </w:t>
            </w: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lang w:val="en-US" w:eastAsia="zh-CN"/>
              </w:rPr>
              <w:t>0.5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分。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投标报价分值=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- [| (投标报价-评标基准值)|/评标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基准值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*100]*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lang w:val="en-US" w:eastAsia="zh-CN"/>
              </w:rPr>
              <w:t>0.5</w:t>
            </w:r>
          </w:p>
        </w:tc>
      </w:tr>
      <w:tr w14:paraId="655CB70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9E29750"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8A7A1EF">
            <w:pPr>
              <w:spacing w:before="68" w:line="220" w:lineRule="auto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企业履约等级（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val="en-US" w:eastAsia="zh-CN"/>
              </w:rPr>
              <w:t>10分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5DB649E2">
            <w:pPr>
              <w:spacing w:before="112" w:line="217" w:lineRule="auto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</w:pPr>
          </w:p>
          <w:p w14:paraId="1051E835">
            <w:pPr>
              <w:spacing w:before="112" w:line="217" w:lineRule="auto"/>
              <w:ind w:firstLine="388" w:firstLineChars="200"/>
              <w:jc w:val="left"/>
              <w:rPr>
                <w:rFonts w:hint="eastAsia" w:ascii="宋体" w:hAnsi="宋体" w:eastAsia="宋体" w:cs="宋体"/>
                <w:spacing w:val="-8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在永祥电力公司签约项目中合同履约优秀的得8-10，良好的得4-7分，一般的得1-3分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val="en-US" w:eastAsia="zh-CN"/>
              </w:rPr>
              <w:t>。（首次参加永祥公司工程投标，无履约业绩的该项按5分计取）</w:t>
            </w:r>
          </w:p>
          <w:p w14:paraId="7D9D51A5">
            <w:pPr>
              <w:spacing w:before="38" w:line="217" w:lineRule="auto"/>
              <w:ind w:left="1722" w:left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</w:tr>
      <w:tr w14:paraId="4FEEB16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440235A"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napToGrid w:val="0"/>
                <w:color w:val="000000"/>
                <w:spacing w:val="-1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5983CED">
            <w:pPr>
              <w:spacing w:before="68" w:line="22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企业综合实力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val="en-US" w:eastAsia="zh-CN"/>
              </w:rPr>
              <w:t>10分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D647D3B">
            <w:pPr>
              <w:spacing w:before="38" w:line="217" w:lineRule="auto"/>
              <w:ind w:firstLine="388" w:firstLineChars="200"/>
              <w:jc w:val="left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对投标企业综合实力进行评定，优秀的得8-10，良好的得4-7分，一般的得1-3分。</w:t>
            </w:r>
          </w:p>
        </w:tc>
      </w:tr>
      <w:tr w14:paraId="508756A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897E213"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napToGrid w:val="0"/>
                <w:color w:val="000000"/>
                <w:spacing w:val="-1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B1C0AAC">
            <w:pPr>
              <w:spacing w:before="68" w:line="22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备注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49DEE5E5">
            <w:pPr>
              <w:spacing w:before="38" w:line="217" w:lineRule="auto"/>
              <w:ind w:firstLine="388" w:firstLineChars="200"/>
              <w:jc w:val="left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本工程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评标基准值</w:t>
            </w: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lang w:eastAsia="zh-CN"/>
              </w:rPr>
              <w:t>为有效最低价。</w:t>
            </w:r>
          </w:p>
        </w:tc>
      </w:tr>
    </w:tbl>
    <w:p w14:paraId="58734C24"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sectPr>
      <w:pgSz w:w="11906" w:h="16838"/>
      <w:pgMar w:top="102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84CDCE"/>
    <w:multiLevelType w:val="singleLevel"/>
    <w:tmpl w:val="9684CDC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978F62E"/>
    <w:multiLevelType w:val="singleLevel"/>
    <w:tmpl w:val="9978F62E"/>
    <w:lvl w:ilvl="0" w:tentative="0">
      <w:start w:val="8"/>
      <w:numFmt w:val="chineseCounting"/>
      <w:suff w:val="space"/>
      <w:lvlText w:val="%1.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MGRkNTVjYTBlODVjNTljZTM3M2Q5N2RjZjNjODEifQ=="/>
  </w:docVars>
  <w:rsids>
    <w:rsidRoot w:val="00000000"/>
    <w:rsid w:val="018A1427"/>
    <w:rsid w:val="01D1680C"/>
    <w:rsid w:val="01E274B5"/>
    <w:rsid w:val="01FF0067"/>
    <w:rsid w:val="023021DE"/>
    <w:rsid w:val="02344525"/>
    <w:rsid w:val="026B1259"/>
    <w:rsid w:val="02861212"/>
    <w:rsid w:val="02B07CB2"/>
    <w:rsid w:val="03062D2F"/>
    <w:rsid w:val="03656CDD"/>
    <w:rsid w:val="03991DF6"/>
    <w:rsid w:val="03C055D4"/>
    <w:rsid w:val="03E56DE9"/>
    <w:rsid w:val="044C330C"/>
    <w:rsid w:val="04A03468"/>
    <w:rsid w:val="04DF2D7C"/>
    <w:rsid w:val="05832D5D"/>
    <w:rsid w:val="05AF45C5"/>
    <w:rsid w:val="05F71550"/>
    <w:rsid w:val="067C38A5"/>
    <w:rsid w:val="0680729D"/>
    <w:rsid w:val="06A05249"/>
    <w:rsid w:val="06A66759"/>
    <w:rsid w:val="073B3E22"/>
    <w:rsid w:val="07EF6488"/>
    <w:rsid w:val="07FE023A"/>
    <w:rsid w:val="0857336D"/>
    <w:rsid w:val="08D55EE0"/>
    <w:rsid w:val="09CC1067"/>
    <w:rsid w:val="0AE11E9E"/>
    <w:rsid w:val="0AF36B35"/>
    <w:rsid w:val="0B0411A8"/>
    <w:rsid w:val="0B442396"/>
    <w:rsid w:val="0B9220CC"/>
    <w:rsid w:val="0BE1433A"/>
    <w:rsid w:val="0BEA7692"/>
    <w:rsid w:val="0D004C93"/>
    <w:rsid w:val="0D1B1BBB"/>
    <w:rsid w:val="0DE045DC"/>
    <w:rsid w:val="0E303A94"/>
    <w:rsid w:val="0EF56706"/>
    <w:rsid w:val="0F1669F0"/>
    <w:rsid w:val="0FA0101B"/>
    <w:rsid w:val="10100615"/>
    <w:rsid w:val="10412D98"/>
    <w:rsid w:val="10FD7E68"/>
    <w:rsid w:val="1132256D"/>
    <w:rsid w:val="12E666D9"/>
    <w:rsid w:val="12EF558E"/>
    <w:rsid w:val="12F71463"/>
    <w:rsid w:val="13176F30"/>
    <w:rsid w:val="138F1E18"/>
    <w:rsid w:val="13983E78"/>
    <w:rsid w:val="13A20852"/>
    <w:rsid w:val="13CC585E"/>
    <w:rsid w:val="146228F1"/>
    <w:rsid w:val="1470787A"/>
    <w:rsid w:val="148144E5"/>
    <w:rsid w:val="14B545B5"/>
    <w:rsid w:val="14B67D3B"/>
    <w:rsid w:val="15353F92"/>
    <w:rsid w:val="15AE29F1"/>
    <w:rsid w:val="16146397"/>
    <w:rsid w:val="16A82624"/>
    <w:rsid w:val="16B03286"/>
    <w:rsid w:val="16C44F84"/>
    <w:rsid w:val="175C2ADD"/>
    <w:rsid w:val="17712A16"/>
    <w:rsid w:val="18812A66"/>
    <w:rsid w:val="1887651D"/>
    <w:rsid w:val="19925EF3"/>
    <w:rsid w:val="19F31E08"/>
    <w:rsid w:val="1A2F6BB8"/>
    <w:rsid w:val="1A3D439B"/>
    <w:rsid w:val="1AEC17C4"/>
    <w:rsid w:val="1C000731"/>
    <w:rsid w:val="1C4E77C9"/>
    <w:rsid w:val="1C753E20"/>
    <w:rsid w:val="1C7C2E78"/>
    <w:rsid w:val="1CF55E97"/>
    <w:rsid w:val="1DE55F0B"/>
    <w:rsid w:val="1DFD685B"/>
    <w:rsid w:val="1E77066B"/>
    <w:rsid w:val="1E933BB9"/>
    <w:rsid w:val="1ED03C27"/>
    <w:rsid w:val="1F0C062D"/>
    <w:rsid w:val="1F0D3F6B"/>
    <w:rsid w:val="1F1B798A"/>
    <w:rsid w:val="1F4C5B16"/>
    <w:rsid w:val="1F7B34EE"/>
    <w:rsid w:val="1FC31F1F"/>
    <w:rsid w:val="1FE02E2E"/>
    <w:rsid w:val="2080016D"/>
    <w:rsid w:val="2140217B"/>
    <w:rsid w:val="2190618E"/>
    <w:rsid w:val="21B46321"/>
    <w:rsid w:val="21B53E47"/>
    <w:rsid w:val="22644B17"/>
    <w:rsid w:val="22685A92"/>
    <w:rsid w:val="226C4B57"/>
    <w:rsid w:val="22A243CB"/>
    <w:rsid w:val="22AA14D2"/>
    <w:rsid w:val="22E20C6B"/>
    <w:rsid w:val="23BF0FAD"/>
    <w:rsid w:val="23D17286"/>
    <w:rsid w:val="23F0560A"/>
    <w:rsid w:val="246E70EA"/>
    <w:rsid w:val="248024EA"/>
    <w:rsid w:val="25755DC7"/>
    <w:rsid w:val="259049AF"/>
    <w:rsid w:val="266C2287"/>
    <w:rsid w:val="27846872"/>
    <w:rsid w:val="27A370EF"/>
    <w:rsid w:val="28074CD0"/>
    <w:rsid w:val="28447CD2"/>
    <w:rsid w:val="28500425"/>
    <w:rsid w:val="285C14C0"/>
    <w:rsid w:val="28A30E9D"/>
    <w:rsid w:val="28A45452"/>
    <w:rsid w:val="28B135BA"/>
    <w:rsid w:val="28B5472C"/>
    <w:rsid w:val="291274F6"/>
    <w:rsid w:val="29336C7B"/>
    <w:rsid w:val="2984482A"/>
    <w:rsid w:val="29E4328E"/>
    <w:rsid w:val="29ED7925"/>
    <w:rsid w:val="2A077209"/>
    <w:rsid w:val="2A262A35"/>
    <w:rsid w:val="2A7864E6"/>
    <w:rsid w:val="2A877FCC"/>
    <w:rsid w:val="2A9C335B"/>
    <w:rsid w:val="2ABF7AE4"/>
    <w:rsid w:val="2AD72811"/>
    <w:rsid w:val="2AFB5C85"/>
    <w:rsid w:val="2B761F52"/>
    <w:rsid w:val="2B907137"/>
    <w:rsid w:val="2BA1664E"/>
    <w:rsid w:val="2BF13CCD"/>
    <w:rsid w:val="2BF3492A"/>
    <w:rsid w:val="2C1F6A8C"/>
    <w:rsid w:val="2CB76CC5"/>
    <w:rsid w:val="2CFF241A"/>
    <w:rsid w:val="2D6749D4"/>
    <w:rsid w:val="2D6D2812"/>
    <w:rsid w:val="2DE33AEA"/>
    <w:rsid w:val="2DF8489B"/>
    <w:rsid w:val="2E81758A"/>
    <w:rsid w:val="2E8B665B"/>
    <w:rsid w:val="2EB84F76"/>
    <w:rsid w:val="2EC014E9"/>
    <w:rsid w:val="2EC21951"/>
    <w:rsid w:val="2F1C430B"/>
    <w:rsid w:val="2F327C48"/>
    <w:rsid w:val="2F5A7DDB"/>
    <w:rsid w:val="2FB43990"/>
    <w:rsid w:val="2FC71915"/>
    <w:rsid w:val="2FD1009E"/>
    <w:rsid w:val="308655EA"/>
    <w:rsid w:val="30C47C02"/>
    <w:rsid w:val="3256318C"/>
    <w:rsid w:val="329A7AD3"/>
    <w:rsid w:val="344F3C87"/>
    <w:rsid w:val="348953EB"/>
    <w:rsid w:val="34F11CC9"/>
    <w:rsid w:val="34F5074B"/>
    <w:rsid w:val="35006613"/>
    <w:rsid w:val="35327830"/>
    <w:rsid w:val="357A2F85"/>
    <w:rsid w:val="359B3070"/>
    <w:rsid w:val="359D4169"/>
    <w:rsid w:val="35D23B67"/>
    <w:rsid w:val="35DB4DAD"/>
    <w:rsid w:val="36E27034"/>
    <w:rsid w:val="37114618"/>
    <w:rsid w:val="37476E97"/>
    <w:rsid w:val="37BB4DFE"/>
    <w:rsid w:val="38632E63"/>
    <w:rsid w:val="38837BD6"/>
    <w:rsid w:val="38CA7D80"/>
    <w:rsid w:val="38F4304F"/>
    <w:rsid w:val="394C5340"/>
    <w:rsid w:val="39D914D3"/>
    <w:rsid w:val="3A4536EB"/>
    <w:rsid w:val="3A6164C2"/>
    <w:rsid w:val="3A6A5A19"/>
    <w:rsid w:val="3A946897"/>
    <w:rsid w:val="3AA7540E"/>
    <w:rsid w:val="3AA928FB"/>
    <w:rsid w:val="3ADE3FB6"/>
    <w:rsid w:val="3B095EEE"/>
    <w:rsid w:val="3B895CD0"/>
    <w:rsid w:val="3C0B0DDB"/>
    <w:rsid w:val="3C1D466B"/>
    <w:rsid w:val="3C4847F2"/>
    <w:rsid w:val="3C7F0E81"/>
    <w:rsid w:val="3CBE5E4E"/>
    <w:rsid w:val="3CE9358A"/>
    <w:rsid w:val="3D315860"/>
    <w:rsid w:val="3D4A76E1"/>
    <w:rsid w:val="3D581DFE"/>
    <w:rsid w:val="3D7A72F5"/>
    <w:rsid w:val="3DC14895"/>
    <w:rsid w:val="3DC456E6"/>
    <w:rsid w:val="3DC67A71"/>
    <w:rsid w:val="3ECA4A14"/>
    <w:rsid w:val="3F2F3033"/>
    <w:rsid w:val="3FB25635"/>
    <w:rsid w:val="3FEF5E51"/>
    <w:rsid w:val="408353E4"/>
    <w:rsid w:val="4191623F"/>
    <w:rsid w:val="41BB77DF"/>
    <w:rsid w:val="41D8350E"/>
    <w:rsid w:val="421C0484"/>
    <w:rsid w:val="422C5607"/>
    <w:rsid w:val="429300D0"/>
    <w:rsid w:val="42A70AE7"/>
    <w:rsid w:val="42CA65FD"/>
    <w:rsid w:val="42F74E82"/>
    <w:rsid w:val="43443F0F"/>
    <w:rsid w:val="437B3883"/>
    <w:rsid w:val="43AA0EDA"/>
    <w:rsid w:val="43E37EDA"/>
    <w:rsid w:val="44056110"/>
    <w:rsid w:val="4421792F"/>
    <w:rsid w:val="44C47D79"/>
    <w:rsid w:val="451A208F"/>
    <w:rsid w:val="45954AD7"/>
    <w:rsid w:val="45EA571E"/>
    <w:rsid w:val="468C3FB9"/>
    <w:rsid w:val="4690117F"/>
    <w:rsid w:val="46C4144B"/>
    <w:rsid w:val="46CB3641"/>
    <w:rsid w:val="46CB4360"/>
    <w:rsid w:val="46CD560B"/>
    <w:rsid w:val="47571378"/>
    <w:rsid w:val="4791488A"/>
    <w:rsid w:val="485F6737"/>
    <w:rsid w:val="48687092"/>
    <w:rsid w:val="489F2FD7"/>
    <w:rsid w:val="48C0783B"/>
    <w:rsid w:val="48D03248"/>
    <w:rsid w:val="48D239C6"/>
    <w:rsid w:val="49184B37"/>
    <w:rsid w:val="49706721"/>
    <w:rsid w:val="4A3F0088"/>
    <w:rsid w:val="4A541873"/>
    <w:rsid w:val="4A9D28FF"/>
    <w:rsid w:val="4AE7656F"/>
    <w:rsid w:val="4AF8077D"/>
    <w:rsid w:val="4AFA62A3"/>
    <w:rsid w:val="4AFD531A"/>
    <w:rsid w:val="4B3F0250"/>
    <w:rsid w:val="4B542EC5"/>
    <w:rsid w:val="4B6D1D00"/>
    <w:rsid w:val="4B737B28"/>
    <w:rsid w:val="4B95421D"/>
    <w:rsid w:val="4BD74836"/>
    <w:rsid w:val="4BFC24EE"/>
    <w:rsid w:val="4C0D0258"/>
    <w:rsid w:val="4C0F0E72"/>
    <w:rsid w:val="4C3305A7"/>
    <w:rsid w:val="4C4332C5"/>
    <w:rsid w:val="4C46376A"/>
    <w:rsid w:val="4CA0731E"/>
    <w:rsid w:val="4D0E7167"/>
    <w:rsid w:val="4D592967"/>
    <w:rsid w:val="4D5C0ED1"/>
    <w:rsid w:val="4DC951B1"/>
    <w:rsid w:val="4DF4188D"/>
    <w:rsid w:val="4DFA3302"/>
    <w:rsid w:val="4E0F6509"/>
    <w:rsid w:val="4EC11DD8"/>
    <w:rsid w:val="4EC5306C"/>
    <w:rsid w:val="4EDE412D"/>
    <w:rsid w:val="4EF63B5E"/>
    <w:rsid w:val="50BB2978"/>
    <w:rsid w:val="50BC22CE"/>
    <w:rsid w:val="51024103"/>
    <w:rsid w:val="51DA0BDC"/>
    <w:rsid w:val="51E41A5B"/>
    <w:rsid w:val="521C11F4"/>
    <w:rsid w:val="524208E9"/>
    <w:rsid w:val="52B07B8F"/>
    <w:rsid w:val="52D41ACF"/>
    <w:rsid w:val="52FB3500"/>
    <w:rsid w:val="539D0113"/>
    <w:rsid w:val="53A70F92"/>
    <w:rsid w:val="53F617BD"/>
    <w:rsid w:val="54613836"/>
    <w:rsid w:val="549A0ADA"/>
    <w:rsid w:val="54F475A7"/>
    <w:rsid w:val="55081F04"/>
    <w:rsid w:val="553255F1"/>
    <w:rsid w:val="556A2277"/>
    <w:rsid w:val="5583158B"/>
    <w:rsid w:val="56530F5D"/>
    <w:rsid w:val="569864A3"/>
    <w:rsid w:val="56A910BC"/>
    <w:rsid w:val="56C046D5"/>
    <w:rsid w:val="56C537F8"/>
    <w:rsid w:val="57567899"/>
    <w:rsid w:val="57BA5F6E"/>
    <w:rsid w:val="57E92C63"/>
    <w:rsid w:val="585F261B"/>
    <w:rsid w:val="590649AC"/>
    <w:rsid w:val="59390302"/>
    <w:rsid w:val="59AC3E0E"/>
    <w:rsid w:val="59D93E6F"/>
    <w:rsid w:val="5A134EEC"/>
    <w:rsid w:val="5A4237C2"/>
    <w:rsid w:val="5A6F20DD"/>
    <w:rsid w:val="5AC0437F"/>
    <w:rsid w:val="5AC661A1"/>
    <w:rsid w:val="5B1769FD"/>
    <w:rsid w:val="5B667984"/>
    <w:rsid w:val="5B9F1332"/>
    <w:rsid w:val="5BA34735"/>
    <w:rsid w:val="5C427A7F"/>
    <w:rsid w:val="5C9367F6"/>
    <w:rsid w:val="5DC0337C"/>
    <w:rsid w:val="5E400E18"/>
    <w:rsid w:val="5EA507C4"/>
    <w:rsid w:val="5EA52572"/>
    <w:rsid w:val="5EDF14EB"/>
    <w:rsid w:val="5EFE600A"/>
    <w:rsid w:val="5F3F4774"/>
    <w:rsid w:val="5F797C86"/>
    <w:rsid w:val="5FA171DD"/>
    <w:rsid w:val="5FAA6092"/>
    <w:rsid w:val="5FAC57D8"/>
    <w:rsid w:val="5FC86590"/>
    <w:rsid w:val="60624BBE"/>
    <w:rsid w:val="606A75CF"/>
    <w:rsid w:val="607923C2"/>
    <w:rsid w:val="60A415A2"/>
    <w:rsid w:val="60E66B25"/>
    <w:rsid w:val="61E0223F"/>
    <w:rsid w:val="621F2A50"/>
    <w:rsid w:val="628C7CD0"/>
    <w:rsid w:val="630737FB"/>
    <w:rsid w:val="634150A6"/>
    <w:rsid w:val="636C578D"/>
    <w:rsid w:val="63B514A9"/>
    <w:rsid w:val="641937E6"/>
    <w:rsid w:val="64E02555"/>
    <w:rsid w:val="64E91095"/>
    <w:rsid w:val="652266CA"/>
    <w:rsid w:val="653312AF"/>
    <w:rsid w:val="6549634D"/>
    <w:rsid w:val="65847385"/>
    <w:rsid w:val="65CD0D2C"/>
    <w:rsid w:val="66277C26"/>
    <w:rsid w:val="662B0FC4"/>
    <w:rsid w:val="664408C2"/>
    <w:rsid w:val="666C2F5C"/>
    <w:rsid w:val="66AC1B17"/>
    <w:rsid w:val="673E62FC"/>
    <w:rsid w:val="67672A43"/>
    <w:rsid w:val="6779459B"/>
    <w:rsid w:val="67CE2B39"/>
    <w:rsid w:val="67DE600F"/>
    <w:rsid w:val="68040309"/>
    <w:rsid w:val="69107FAE"/>
    <w:rsid w:val="691A3D0A"/>
    <w:rsid w:val="692F258E"/>
    <w:rsid w:val="6940715E"/>
    <w:rsid w:val="69766A93"/>
    <w:rsid w:val="6A136F29"/>
    <w:rsid w:val="6A3254FA"/>
    <w:rsid w:val="6B832849"/>
    <w:rsid w:val="6B981494"/>
    <w:rsid w:val="6BC73B27"/>
    <w:rsid w:val="6BCB6558"/>
    <w:rsid w:val="6BEC5A60"/>
    <w:rsid w:val="6CAF5739"/>
    <w:rsid w:val="6D18450A"/>
    <w:rsid w:val="6D1A174C"/>
    <w:rsid w:val="6D860D93"/>
    <w:rsid w:val="6E2E60E0"/>
    <w:rsid w:val="6F2579BF"/>
    <w:rsid w:val="6F6650DA"/>
    <w:rsid w:val="6FAA5C3A"/>
    <w:rsid w:val="70114BFF"/>
    <w:rsid w:val="706202C3"/>
    <w:rsid w:val="70D66F9D"/>
    <w:rsid w:val="71084F24"/>
    <w:rsid w:val="72E9232D"/>
    <w:rsid w:val="7386522E"/>
    <w:rsid w:val="73B623B1"/>
    <w:rsid w:val="73E01C2A"/>
    <w:rsid w:val="73E90689"/>
    <w:rsid w:val="746E5488"/>
    <w:rsid w:val="74744A68"/>
    <w:rsid w:val="74E97204"/>
    <w:rsid w:val="74EC2851"/>
    <w:rsid w:val="75920C6F"/>
    <w:rsid w:val="75A539E1"/>
    <w:rsid w:val="75EA3234"/>
    <w:rsid w:val="75FA4930"/>
    <w:rsid w:val="764B35A7"/>
    <w:rsid w:val="76D90BB3"/>
    <w:rsid w:val="774D706D"/>
    <w:rsid w:val="77FA5285"/>
    <w:rsid w:val="782D5B8A"/>
    <w:rsid w:val="785E4EF1"/>
    <w:rsid w:val="787768D5"/>
    <w:rsid w:val="78B00E0E"/>
    <w:rsid w:val="78B35C99"/>
    <w:rsid w:val="78D635FC"/>
    <w:rsid w:val="78E50AAB"/>
    <w:rsid w:val="78F41CD4"/>
    <w:rsid w:val="78FF410F"/>
    <w:rsid w:val="792E51E6"/>
    <w:rsid w:val="79D07F81"/>
    <w:rsid w:val="79DC6894"/>
    <w:rsid w:val="7A480529"/>
    <w:rsid w:val="7A9C2623"/>
    <w:rsid w:val="7B045DFB"/>
    <w:rsid w:val="7B2022F1"/>
    <w:rsid w:val="7B743FFF"/>
    <w:rsid w:val="7BD83B2F"/>
    <w:rsid w:val="7C5E4034"/>
    <w:rsid w:val="7C8970C7"/>
    <w:rsid w:val="7CE02C9B"/>
    <w:rsid w:val="7CF66946"/>
    <w:rsid w:val="7DFF1847"/>
    <w:rsid w:val="7E064983"/>
    <w:rsid w:val="7E954413"/>
    <w:rsid w:val="7EA61A6E"/>
    <w:rsid w:val="7EB10D93"/>
    <w:rsid w:val="7EBE689A"/>
    <w:rsid w:val="7F95665A"/>
    <w:rsid w:val="7F98785D"/>
    <w:rsid w:val="7FA55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adjustRightInd w:val="0"/>
      <w:spacing w:line="360" w:lineRule="atLeast"/>
      <w:ind w:firstLine="482"/>
      <w:textAlignment w:val="baseline"/>
    </w:pPr>
    <w:rPr>
      <w:kern w:val="0"/>
      <w:sz w:val="24"/>
      <w:szCs w:val="20"/>
    </w:rPr>
  </w:style>
  <w:style w:type="paragraph" w:styleId="5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Table Text"/>
    <w:basedOn w:val="1"/>
    <w:autoRedefine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普通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901</Words>
  <Characters>1031</Characters>
  <Lines>0</Lines>
  <Paragraphs>0</Paragraphs>
  <TotalTime>2</TotalTime>
  <ScaleCrop>false</ScaleCrop>
  <LinksUpToDate>false</LinksUpToDate>
  <CharactersWithSpaces>1094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2022-04-16T00:08:00Z</dcterms:created>
  <dc:creator>Administrator</dc:creator>
  <cp:lastModifiedBy>迷人</cp:lastModifiedBy>
  <dcterms:modified xsi:type="dcterms:W3CDTF">2025-06-30T08:16:36Z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02DE44A911094D80BD7E4F6EA1375869_13</vt:lpwstr>
  </property>
  <property fmtid="{D5CDD505-2E9C-101B-9397-08002B2CF9AE}" pid="4" name="KSOTemplateDocerSaveRecord">
    <vt:lpwstr>eyJoZGlkIjoiNzcxMGRkNTVjYTBlODVjNTljZTM3M2Q5N2RjZjNjODEiLCJ1c2VySWQiOiIyMzc3OTQ3NDYifQ==</vt:lpwstr>
  </property>
</Properties>
</file>