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b/>
          <w:bCs/>
          <w:i w:val="0"/>
          <w:iCs w:val="0"/>
          <w:caps w:val="0"/>
          <w:color w:val="030303"/>
          <w:spacing w:val="0"/>
          <w:sz w:val="36"/>
          <w:szCs w:val="36"/>
          <w:shd w:val="clear" w:fill="FFFFFF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6"/>
          <w:szCs w:val="36"/>
          <w:shd w:val="clear" w:fill="FFFFFF"/>
          <w:lang w:val="en-US" w:eastAsia="zh-CN"/>
        </w:rPr>
        <w:t>安徽仕净光能科技有限公司2期5.8MW光伏发电项目电缆</w:t>
      </w:r>
      <w:r>
        <w:rPr>
          <w:b/>
          <w:bCs/>
          <w:i w:val="0"/>
          <w:iCs w:val="0"/>
          <w:caps w:val="0"/>
          <w:color w:val="030303"/>
          <w:spacing w:val="0"/>
          <w:sz w:val="36"/>
          <w:szCs w:val="36"/>
          <w:shd w:val="clear" w:fill="FFFFFF"/>
        </w:rPr>
        <w:t>采购招标公告</w:t>
      </w:r>
    </w:p>
    <w:p>
      <w:pPr>
        <w:rPr>
          <w:rFonts w:hint="eastAsia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根据相关法律法规等有关规定，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安徽仕净光能科技有限公司2期5.8MW光伏发电项目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电缆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采购进行公开招标，欢迎国内合格的供应商前来投标。</w:t>
      </w:r>
    </w:p>
    <w:p>
      <w:pPr>
        <w:pStyle w:val="5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工程名称：安徽仕净光能科技有限公司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期5.8MW光伏发电项目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leftChars="0" w:right="390" w:right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二、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号：YX-GF-007-02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黑体" w:hAnsi="黑体" w:eastAsia="黑体" w:cs="黑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三、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招标项目概况：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1、高压铜芯电缆</w:t>
      </w:r>
      <w:bookmarkStart w:id="0" w:name="_GoBack"/>
      <w:bookmarkEnd w:id="0"/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1.1 采购内容（见下表）：</w:t>
      </w:r>
    </w:p>
    <w:tbl>
      <w:tblPr>
        <w:tblStyle w:val="6"/>
        <w:tblW w:w="972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9"/>
        <w:gridCol w:w="1868"/>
        <w:gridCol w:w="2475"/>
        <w:gridCol w:w="1012"/>
        <w:gridCol w:w="1245"/>
        <w:gridCol w:w="24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高压铜芯电缆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YJV22-8.7/15KV-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3*95mm2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1.2 交货时间：按甲方需求时间。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四、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供应商资格条件：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1、在中华人民共和国注册，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具有独立承担民事责任的能力；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2、具有良好的商业信誉和健全的财务制度；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3、此前三年在经营活动中无违法记录。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五、报价文件内容：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1、投标报价表；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2、公司营业执照；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3、相关资质证书。      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六、评标原则：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1、企业综合实力；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2、资质合格；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3、质量可靠；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420" w:leftChars="200" w:right="390" w:firstLine="0" w:firstLine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采用综合评分法：总分100分，其中报价80分，企业履约评价10分，企业综合实力10分；总得分最高中标（详细见评分办法）。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报价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截止时间：202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5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投标地址：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不见面开标方式，报价文件邮寄宁国市永祥电力工程技术有限公司材料部，联系人：程先生，联系号码：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15345639105。</w:t>
      </w:r>
    </w:p>
    <w:p>
      <w:pPr>
        <w:pStyle w:val="5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开标时间：202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十. 开标地址：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宁国市永祥电力工程技术有限公司二楼会议室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十一.投标保证金：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无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十二. 公告期限：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5个工作日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十三.其他事项：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225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安徽省宁国市经济技术开发区宁阳西路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45号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联系人：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程先生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联系电话：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</w:t>
      </w:r>
    </w:p>
    <w:p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2、封装要求：密封报价、封套上注明工程名称、包号、报价单位。</w:t>
      </w:r>
    </w:p>
    <w:p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pStyle w:val="11"/>
        <w:widowControl w:val="0"/>
        <w:shd w:val="clear" w:color="auto" w:fill="auto"/>
        <w:spacing w:before="0" w:beforeAutospacing="0" w:after="0" w:afterAutospacing="0" w:line="550" w:lineRule="exact"/>
        <w:jc w:val="both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</w:pPr>
      <w:r>
        <w:rPr>
          <w:rFonts w:hint="eastAsia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  <w:t>评分办法</w:t>
      </w:r>
    </w:p>
    <w:p/>
    <w:tbl>
      <w:tblPr>
        <w:tblStyle w:val="10"/>
        <w:tblW w:w="95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2"/>
        <w:gridCol w:w="1854"/>
        <w:gridCol w:w="673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13" w:hRule="atLeast"/>
        </w:trPr>
        <w:tc>
          <w:tcPr>
            <w:tcW w:w="912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144" w:line="220" w:lineRule="auto"/>
              <w:ind w:left="204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7"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1854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144" w:line="220" w:lineRule="auto"/>
              <w:ind w:left="122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评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审因素</w:t>
            </w:r>
          </w:p>
        </w:tc>
        <w:tc>
          <w:tcPr>
            <w:tcW w:w="6734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145" w:line="220" w:lineRule="auto"/>
              <w:ind w:left="2858"/>
              <w:jc w:val="lef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评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审标准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68" w:lineRule="auto"/>
              <w:jc w:val="center"/>
              <w:rPr>
                <w:rFonts w:ascii="Arial"/>
                <w:sz w:val="21"/>
                <w:szCs w:val="21"/>
              </w:rPr>
            </w:pPr>
          </w:p>
          <w:p>
            <w:pPr>
              <w:spacing w:before="64" w:line="179" w:lineRule="auto"/>
              <w:ind w:firstLine="416" w:firstLineChars="200"/>
              <w:jc w:val="both"/>
              <w:rPr>
                <w:rFonts w:hint="eastAsia" w:ascii="Calibri" w:hAnsi="Calibri" w:eastAsia="宋体" w:cs="Calibri"/>
                <w:sz w:val="21"/>
                <w:szCs w:val="21"/>
                <w:lang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9" w:line="253" w:lineRule="auto"/>
              <w:ind w:right="30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分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值构成</w:t>
            </w:r>
          </w:p>
          <w:p>
            <w:pPr>
              <w:spacing w:before="69" w:line="253" w:lineRule="auto"/>
              <w:ind w:right="30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(</w:t>
            </w:r>
            <w:r>
              <w:rPr>
                <w:rFonts w:ascii="Calibri" w:hAnsi="Calibri" w:eastAsia="Calibri" w:cs="Calibri"/>
                <w:spacing w:val="12"/>
                <w:sz w:val="21"/>
                <w:szCs w:val="21"/>
              </w:rPr>
              <w:t>100</w:t>
            </w: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分)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>
            <w:pPr>
              <w:spacing w:before="154" w:line="218" w:lineRule="auto"/>
              <w:ind w:firstLine="728" w:firstLineChars="400"/>
              <w:jc w:val="center"/>
              <w:rPr>
                <w:rFonts w:ascii="宋体" w:hAnsi="宋体" w:eastAsia="宋体" w:cs="宋体"/>
                <w:spacing w:val="-14"/>
                <w:sz w:val="21"/>
                <w:szCs w:val="21"/>
              </w:rPr>
            </w:pPr>
          </w:p>
          <w:p>
            <w:pPr>
              <w:spacing w:before="154" w:line="218" w:lineRule="auto"/>
              <w:ind w:firstLine="728" w:firstLineChars="40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4"/>
                <w:sz w:val="21"/>
                <w:szCs w:val="21"/>
              </w:rPr>
              <w:t>投</w:t>
            </w:r>
            <w:r>
              <w:rPr>
                <w:rFonts w:ascii="宋体" w:hAnsi="宋体" w:eastAsia="宋体" w:cs="宋体"/>
                <w:spacing w:val="-9"/>
                <w:sz w:val="21"/>
                <w:szCs w:val="21"/>
              </w:rPr>
              <w:t>标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报价</w:t>
            </w:r>
            <w:r>
              <w:rPr>
                <w:rFonts w:ascii="宋体" w:hAnsi="宋体" w:eastAsia="宋体" w:cs="宋体"/>
                <w:color w:val="000000"/>
                <w:spacing w:val="-7"/>
                <w:sz w:val="21"/>
                <w:szCs w:val="21"/>
              </w:rPr>
              <w:t xml:space="preserve">：              </w:t>
            </w:r>
            <w:r>
              <w:rPr>
                <w:rFonts w:hint="eastAsia" w:ascii="宋体" w:hAnsi="宋体" w:eastAsia="宋体" w:cs="宋体"/>
                <w:color w:val="000000"/>
                <w:spacing w:val="-7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color w:val="000000"/>
                <w:spacing w:val="-7"/>
                <w:sz w:val="21"/>
                <w:szCs w:val="21"/>
              </w:rPr>
              <w:t xml:space="preserve"> 分；</w:t>
            </w:r>
          </w:p>
          <w:p>
            <w:pPr>
              <w:spacing w:before="112" w:line="217" w:lineRule="auto"/>
              <w:ind w:firstLine="712" w:firstLineChars="40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6"/>
                <w:sz w:val="21"/>
                <w:szCs w:val="21"/>
                <w:lang w:eastAsia="zh-CN"/>
              </w:rPr>
              <w:t>企业履约等级</w:t>
            </w:r>
            <w:r>
              <w:rPr>
                <w:rFonts w:ascii="宋体" w:hAnsi="宋体" w:eastAsia="宋体" w:cs="宋体"/>
                <w:color w:val="000000"/>
                <w:spacing w:val="-8"/>
                <w:sz w:val="21"/>
                <w:szCs w:val="21"/>
              </w:rPr>
              <w:t xml:space="preserve">：         </w:t>
            </w:r>
            <w:r>
              <w:rPr>
                <w:rFonts w:hint="eastAsia" w:ascii="宋体" w:hAnsi="宋体" w:eastAsia="宋体" w:cs="宋体"/>
                <w:color w:val="000000"/>
                <w:spacing w:val="-8"/>
                <w:sz w:val="21"/>
                <w:szCs w:val="21"/>
                <w:lang w:val="en-US" w:eastAsia="zh-CN"/>
              </w:rPr>
              <w:t xml:space="preserve">  10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分；</w:t>
            </w:r>
          </w:p>
          <w:p>
            <w:pPr>
              <w:spacing w:before="113" w:line="220" w:lineRule="auto"/>
              <w:ind w:firstLine="728" w:firstLineChars="40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企业综合实力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 xml:space="preserve">：          </w:t>
            </w: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  <w:lang w:val="en-US" w:eastAsia="zh-CN"/>
              </w:rPr>
              <w:t>10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分</w:t>
            </w: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  <w:lang w:eastAsia="zh-CN"/>
              </w:rPr>
              <w:t>。</w:t>
            </w:r>
          </w:p>
          <w:p>
            <w:pPr>
              <w:spacing w:before="110" w:line="217" w:lineRule="auto"/>
              <w:ind w:left="442" w:firstLine="210" w:firstLineChars="10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4" w:line="179" w:lineRule="auto"/>
              <w:jc w:val="center"/>
              <w:rPr>
                <w:rFonts w:hint="default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ascii="Calibri" w:hAnsi="Calibri" w:eastAsia="Calibri" w:cs="Calibri"/>
                <w:spacing w:val="-1"/>
                <w:sz w:val="21"/>
                <w:szCs w:val="21"/>
              </w:rPr>
              <w:t>2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8" w:line="218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投标报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价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80分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>
            <w:pPr>
              <w:spacing w:before="22" w:line="217" w:lineRule="auto"/>
              <w:jc w:val="center"/>
              <w:rPr>
                <w:rFonts w:ascii="宋体" w:hAnsi="宋体" w:eastAsia="宋体" w:cs="宋体"/>
                <w:spacing w:val="-1"/>
                <w:sz w:val="21"/>
                <w:szCs w:val="21"/>
              </w:rPr>
            </w:pPr>
          </w:p>
          <w:p>
            <w:pPr>
              <w:spacing w:before="22" w:line="217" w:lineRule="auto"/>
              <w:ind w:firstLine="208" w:firstLineChars="100"/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 xml:space="preserve">投标报价等于评标基准值的得 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 xml:space="preserve"> 分，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 xml:space="preserve">每高于评标基准值 1%的扣 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val="en-US" w:eastAsia="zh-CN"/>
              </w:rPr>
              <w:t>0.5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分。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投标报价分值=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- [| (投标报价-评标基准值)|/评标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基准值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*100]*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8" w:line="220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企业履约等级（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val="en-US" w:eastAsia="zh-CN"/>
              </w:rPr>
              <w:t>10分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>
            <w:pPr>
              <w:spacing w:before="112" w:line="217" w:lineRule="auto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</w:pPr>
          </w:p>
          <w:p>
            <w:pPr>
              <w:spacing w:before="112" w:line="217" w:lineRule="auto"/>
              <w:ind w:firstLine="388" w:firstLineChars="200"/>
              <w:jc w:val="left"/>
              <w:rPr>
                <w:rFonts w:hint="eastAsia" w:ascii="宋体" w:hAnsi="宋体" w:eastAsia="宋体" w:cs="宋体"/>
                <w:spacing w:val="-8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在永祥电力公司签约项目中合同履约优秀的得8-10，良好的得4-7分，一般的得1-3分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val="en-US" w:eastAsia="zh-CN"/>
              </w:rPr>
              <w:t>。（首次参加永祥公司工程投标，无履约业绩的该项按5分计取）</w:t>
            </w:r>
          </w:p>
          <w:p>
            <w:pPr>
              <w:spacing w:before="38" w:line="217" w:lineRule="auto"/>
              <w:ind w:left="1722" w:left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napToGrid w:val="0"/>
                <w:color w:val="000000"/>
                <w:spacing w:val="-1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8" w:line="22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企业综合实力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val="en-US" w:eastAsia="zh-CN"/>
              </w:rPr>
              <w:t>10分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38" w:line="217" w:lineRule="auto"/>
              <w:ind w:firstLine="388" w:firstLineChars="200"/>
              <w:jc w:val="left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对投标企业综合实力进行评定，优秀的得8-10，良好的得4-7分，一般的得1-3分。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napToGrid w:val="0"/>
                <w:color w:val="000000"/>
                <w:spacing w:val="-1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8" w:line="22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备注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>
            <w:pPr>
              <w:spacing w:before="38" w:line="217" w:lineRule="auto"/>
              <w:ind w:firstLine="388" w:firstLineChars="200"/>
              <w:jc w:val="left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本工程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评标基准值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eastAsia="zh-CN"/>
              </w:rPr>
              <w:t>为有效最低价。</w:t>
            </w:r>
          </w:p>
        </w:tc>
      </w:tr>
    </w:tbl>
    <w:p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sectPr>
      <w:pgSz w:w="11906" w:h="16838"/>
      <w:pgMar w:top="102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84CDCE"/>
    <w:multiLevelType w:val="singleLevel"/>
    <w:tmpl w:val="9684CD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978F62E"/>
    <w:multiLevelType w:val="singleLevel"/>
    <w:tmpl w:val="9978F62E"/>
    <w:lvl w:ilvl="0" w:tentative="0">
      <w:start w:val="8"/>
      <w:numFmt w:val="chineseCounting"/>
      <w:suff w:val="space"/>
      <w:lvlText w:val="%1.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</w:docVars>
  <w:rsids>
    <w:rsidRoot w:val="00000000"/>
    <w:rsid w:val="018A1427"/>
    <w:rsid w:val="01D1680C"/>
    <w:rsid w:val="01E274B5"/>
    <w:rsid w:val="01FF0067"/>
    <w:rsid w:val="023021DE"/>
    <w:rsid w:val="02344525"/>
    <w:rsid w:val="026B1259"/>
    <w:rsid w:val="02B07CB2"/>
    <w:rsid w:val="03062D2F"/>
    <w:rsid w:val="03656CDD"/>
    <w:rsid w:val="03991DF6"/>
    <w:rsid w:val="03C055D4"/>
    <w:rsid w:val="03E56DE9"/>
    <w:rsid w:val="044C330C"/>
    <w:rsid w:val="04A03468"/>
    <w:rsid w:val="04DF2D7C"/>
    <w:rsid w:val="05832D5D"/>
    <w:rsid w:val="05F71550"/>
    <w:rsid w:val="067C38A5"/>
    <w:rsid w:val="06A05249"/>
    <w:rsid w:val="06A66759"/>
    <w:rsid w:val="073B3E22"/>
    <w:rsid w:val="07EF6488"/>
    <w:rsid w:val="07FE023A"/>
    <w:rsid w:val="0857336D"/>
    <w:rsid w:val="08D55EE0"/>
    <w:rsid w:val="09CC1067"/>
    <w:rsid w:val="0AF36B35"/>
    <w:rsid w:val="0B442396"/>
    <w:rsid w:val="0BE1433A"/>
    <w:rsid w:val="0BEA7692"/>
    <w:rsid w:val="0D004C93"/>
    <w:rsid w:val="0D1B1BBB"/>
    <w:rsid w:val="0DE045DC"/>
    <w:rsid w:val="0EF56706"/>
    <w:rsid w:val="0F1669F0"/>
    <w:rsid w:val="0F4E35A8"/>
    <w:rsid w:val="0FA0101B"/>
    <w:rsid w:val="10100615"/>
    <w:rsid w:val="10412D98"/>
    <w:rsid w:val="10FD7E68"/>
    <w:rsid w:val="1132256D"/>
    <w:rsid w:val="12E666D9"/>
    <w:rsid w:val="12EF558E"/>
    <w:rsid w:val="12F71463"/>
    <w:rsid w:val="13176F30"/>
    <w:rsid w:val="138F1E18"/>
    <w:rsid w:val="13983E78"/>
    <w:rsid w:val="13CC585E"/>
    <w:rsid w:val="146228F1"/>
    <w:rsid w:val="1470787A"/>
    <w:rsid w:val="148144E5"/>
    <w:rsid w:val="14B545B5"/>
    <w:rsid w:val="15353F92"/>
    <w:rsid w:val="15AE29F1"/>
    <w:rsid w:val="16146397"/>
    <w:rsid w:val="16A82624"/>
    <w:rsid w:val="16B03286"/>
    <w:rsid w:val="16C44F84"/>
    <w:rsid w:val="175C2ADD"/>
    <w:rsid w:val="17712A16"/>
    <w:rsid w:val="18812A66"/>
    <w:rsid w:val="1887651D"/>
    <w:rsid w:val="19925EF3"/>
    <w:rsid w:val="19F31E08"/>
    <w:rsid w:val="1AEC17C4"/>
    <w:rsid w:val="1C000731"/>
    <w:rsid w:val="1C4E77C9"/>
    <w:rsid w:val="1C753E20"/>
    <w:rsid w:val="1CF55E97"/>
    <w:rsid w:val="1DE55F0B"/>
    <w:rsid w:val="1E77066B"/>
    <w:rsid w:val="1E933BB9"/>
    <w:rsid w:val="1ED03C27"/>
    <w:rsid w:val="1F0C062D"/>
    <w:rsid w:val="1F0D3F6B"/>
    <w:rsid w:val="1F1B798A"/>
    <w:rsid w:val="1F7B34EE"/>
    <w:rsid w:val="1FC31F1F"/>
    <w:rsid w:val="1FE02E2E"/>
    <w:rsid w:val="2080016D"/>
    <w:rsid w:val="20AD39A4"/>
    <w:rsid w:val="21B46321"/>
    <w:rsid w:val="21B53E47"/>
    <w:rsid w:val="22644B17"/>
    <w:rsid w:val="22685A92"/>
    <w:rsid w:val="226C4B57"/>
    <w:rsid w:val="22A243CB"/>
    <w:rsid w:val="22AA14D2"/>
    <w:rsid w:val="22E20C6B"/>
    <w:rsid w:val="23BF0FAD"/>
    <w:rsid w:val="23F0560A"/>
    <w:rsid w:val="246E70EA"/>
    <w:rsid w:val="248024EA"/>
    <w:rsid w:val="25755DC7"/>
    <w:rsid w:val="259049AF"/>
    <w:rsid w:val="266C2287"/>
    <w:rsid w:val="27846872"/>
    <w:rsid w:val="27A370EF"/>
    <w:rsid w:val="28074CD0"/>
    <w:rsid w:val="28447CD2"/>
    <w:rsid w:val="28500425"/>
    <w:rsid w:val="285C14C0"/>
    <w:rsid w:val="28A30E9D"/>
    <w:rsid w:val="28A45452"/>
    <w:rsid w:val="28B135BA"/>
    <w:rsid w:val="29336C7B"/>
    <w:rsid w:val="2984482A"/>
    <w:rsid w:val="29E4328E"/>
    <w:rsid w:val="29F226E3"/>
    <w:rsid w:val="2A077209"/>
    <w:rsid w:val="2A262A35"/>
    <w:rsid w:val="2A7864E6"/>
    <w:rsid w:val="2A877FCC"/>
    <w:rsid w:val="2ABF7AE4"/>
    <w:rsid w:val="2AFB5C85"/>
    <w:rsid w:val="2B761F52"/>
    <w:rsid w:val="2B907137"/>
    <w:rsid w:val="2BA1664E"/>
    <w:rsid w:val="2BF13CCD"/>
    <w:rsid w:val="2BF3492A"/>
    <w:rsid w:val="2C1F6A8C"/>
    <w:rsid w:val="2CB76CC5"/>
    <w:rsid w:val="2CFF241A"/>
    <w:rsid w:val="2D6749D4"/>
    <w:rsid w:val="2D6D2812"/>
    <w:rsid w:val="2DE33AEA"/>
    <w:rsid w:val="2DF8489B"/>
    <w:rsid w:val="2E81758A"/>
    <w:rsid w:val="2E8B665B"/>
    <w:rsid w:val="2EB84F76"/>
    <w:rsid w:val="2EC014E9"/>
    <w:rsid w:val="2EC21951"/>
    <w:rsid w:val="2F1C430B"/>
    <w:rsid w:val="2F327C48"/>
    <w:rsid w:val="2F5A7DDB"/>
    <w:rsid w:val="2FB43990"/>
    <w:rsid w:val="2FC71915"/>
    <w:rsid w:val="308655EA"/>
    <w:rsid w:val="30C47C02"/>
    <w:rsid w:val="3256318C"/>
    <w:rsid w:val="329A7AD3"/>
    <w:rsid w:val="344F3C87"/>
    <w:rsid w:val="348953EB"/>
    <w:rsid w:val="35006613"/>
    <w:rsid w:val="35327830"/>
    <w:rsid w:val="357A2F85"/>
    <w:rsid w:val="359B3070"/>
    <w:rsid w:val="359D4169"/>
    <w:rsid w:val="35D23B67"/>
    <w:rsid w:val="35DB4DAD"/>
    <w:rsid w:val="36E27034"/>
    <w:rsid w:val="37476E97"/>
    <w:rsid w:val="37BB4DFE"/>
    <w:rsid w:val="38632E63"/>
    <w:rsid w:val="38837BD6"/>
    <w:rsid w:val="38CA7D80"/>
    <w:rsid w:val="38F4304F"/>
    <w:rsid w:val="394C5340"/>
    <w:rsid w:val="39D914D3"/>
    <w:rsid w:val="3A4536EB"/>
    <w:rsid w:val="3A6A5A19"/>
    <w:rsid w:val="3AA7540E"/>
    <w:rsid w:val="3AA928FB"/>
    <w:rsid w:val="3ADE3FB6"/>
    <w:rsid w:val="3B095EEE"/>
    <w:rsid w:val="3B895CD0"/>
    <w:rsid w:val="3C1D466B"/>
    <w:rsid w:val="3C4847F2"/>
    <w:rsid w:val="3CBE5E4E"/>
    <w:rsid w:val="3CE9358A"/>
    <w:rsid w:val="3CF14B40"/>
    <w:rsid w:val="3D007A0A"/>
    <w:rsid w:val="3D315860"/>
    <w:rsid w:val="3D4A76E1"/>
    <w:rsid w:val="3D581DFE"/>
    <w:rsid w:val="3D7A72F5"/>
    <w:rsid w:val="3DC14895"/>
    <w:rsid w:val="3ECA4A14"/>
    <w:rsid w:val="3F2F3033"/>
    <w:rsid w:val="3FB25635"/>
    <w:rsid w:val="3FEF5E51"/>
    <w:rsid w:val="408353E4"/>
    <w:rsid w:val="4191623F"/>
    <w:rsid w:val="41D8350E"/>
    <w:rsid w:val="421C0484"/>
    <w:rsid w:val="429300D0"/>
    <w:rsid w:val="42A70AE7"/>
    <w:rsid w:val="42CA65FD"/>
    <w:rsid w:val="42F74E82"/>
    <w:rsid w:val="437B3883"/>
    <w:rsid w:val="44056110"/>
    <w:rsid w:val="4421792F"/>
    <w:rsid w:val="451A208F"/>
    <w:rsid w:val="45954AD7"/>
    <w:rsid w:val="467817B7"/>
    <w:rsid w:val="468C3FB9"/>
    <w:rsid w:val="4690117F"/>
    <w:rsid w:val="46C4144B"/>
    <w:rsid w:val="46CB4360"/>
    <w:rsid w:val="46CD560B"/>
    <w:rsid w:val="47571378"/>
    <w:rsid w:val="489F2FD7"/>
    <w:rsid w:val="48C0783B"/>
    <w:rsid w:val="48D03248"/>
    <w:rsid w:val="49184B37"/>
    <w:rsid w:val="49706721"/>
    <w:rsid w:val="4A541873"/>
    <w:rsid w:val="4A9D28FF"/>
    <w:rsid w:val="4AF8077D"/>
    <w:rsid w:val="4AFA62A3"/>
    <w:rsid w:val="4AFD531A"/>
    <w:rsid w:val="4B3F0250"/>
    <w:rsid w:val="4B542EC5"/>
    <w:rsid w:val="4B6D1D00"/>
    <w:rsid w:val="4B737B28"/>
    <w:rsid w:val="4B95421D"/>
    <w:rsid w:val="4BD74836"/>
    <w:rsid w:val="4BFC24EE"/>
    <w:rsid w:val="4C0D0258"/>
    <w:rsid w:val="4C3305A7"/>
    <w:rsid w:val="4C4332C5"/>
    <w:rsid w:val="4C46376A"/>
    <w:rsid w:val="4CA0731E"/>
    <w:rsid w:val="4D0E7167"/>
    <w:rsid w:val="4D592967"/>
    <w:rsid w:val="4D5C0ED1"/>
    <w:rsid w:val="4DC951B1"/>
    <w:rsid w:val="4DF4188D"/>
    <w:rsid w:val="4DFA3302"/>
    <w:rsid w:val="4E0F6509"/>
    <w:rsid w:val="4EC11DD8"/>
    <w:rsid w:val="4EC5306C"/>
    <w:rsid w:val="4EDE412D"/>
    <w:rsid w:val="4EF63B5E"/>
    <w:rsid w:val="50BB2978"/>
    <w:rsid w:val="50BC22CE"/>
    <w:rsid w:val="51024103"/>
    <w:rsid w:val="51E41A5B"/>
    <w:rsid w:val="524208E9"/>
    <w:rsid w:val="52B07B8F"/>
    <w:rsid w:val="52D405FC"/>
    <w:rsid w:val="52D41ACF"/>
    <w:rsid w:val="52FB3500"/>
    <w:rsid w:val="539D0113"/>
    <w:rsid w:val="53F617BD"/>
    <w:rsid w:val="54613836"/>
    <w:rsid w:val="549A0ADA"/>
    <w:rsid w:val="54AE255C"/>
    <w:rsid w:val="54F475A7"/>
    <w:rsid w:val="553255F1"/>
    <w:rsid w:val="556A2277"/>
    <w:rsid w:val="5583158B"/>
    <w:rsid w:val="56530F5D"/>
    <w:rsid w:val="569864A3"/>
    <w:rsid w:val="56A910BC"/>
    <w:rsid w:val="56C046D5"/>
    <w:rsid w:val="56C537F8"/>
    <w:rsid w:val="57567899"/>
    <w:rsid w:val="57BA5F6E"/>
    <w:rsid w:val="57E92C63"/>
    <w:rsid w:val="585F261B"/>
    <w:rsid w:val="590649AC"/>
    <w:rsid w:val="59390302"/>
    <w:rsid w:val="59AC3E0E"/>
    <w:rsid w:val="59D93E6F"/>
    <w:rsid w:val="5A134EEC"/>
    <w:rsid w:val="5A6F20DD"/>
    <w:rsid w:val="5AC0437F"/>
    <w:rsid w:val="5AC661A1"/>
    <w:rsid w:val="5B1769FD"/>
    <w:rsid w:val="5B667984"/>
    <w:rsid w:val="5B9F1332"/>
    <w:rsid w:val="5BA34735"/>
    <w:rsid w:val="5C427A7F"/>
    <w:rsid w:val="5C9367F6"/>
    <w:rsid w:val="5DC0337C"/>
    <w:rsid w:val="5E400E18"/>
    <w:rsid w:val="5EA507C4"/>
    <w:rsid w:val="5EA52572"/>
    <w:rsid w:val="5EDF14EB"/>
    <w:rsid w:val="5EFE600A"/>
    <w:rsid w:val="5F797C86"/>
    <w:rsid w:val="5FA171DD"/>
    <w:rsid w:val="5FAA6092"/>
    <w:rsid w:val="5FAC57D8"/>
    <w:rsid w:val="5FC86590"/>
    <w:rsid w:val="60624BBE"/>
    <w:rsid w:val="606A75CF"/>
    <w:rsid w:val="60A415A2"/>
    <w:rsid w:val="60E66B25"/>
    <w:rsid w:val="61E0223F"/>
    <w:rsid w:val="621F2A50"/>
    <w:rsid w:val="630737FB"/>
    <w:rsid w:val="634150A6"/>
    <w:rsid w:val="63B514A9"/>
    <w:rsid w:val="64E91095"/>
    <w:rsid w:val="652266CA"/>
    <w:rsid w:val="6549634D"/>
    <w:rsid w:val="65847385"/>
    <w:rsid w:val="66277C26"/>
    <w:rsid w:val="662B0FC4"/>
    <w:rsid w:val="664408C2"/>
    <w:rsid w:val="666C2F5C"/>
    <w:rsid w:val="66AC1B17"/>
    <w:rsid w:val="673E62FC"/>
    <w:rsid w:val="67672A43"/>
    <w:rsid w:val="6779459B"/>
    <w:rsid w:val="67CE2B39"/>
    <w:rsid w:val="67DE600F"/>
    <w:rsid w:val="68040309"/>
    <w:rsid w:val="69107FAE"/>
    <w:rsid w:val="691A3D0A"/>
    <w:rsid w:val="69766A93"/>
    <w:rsid w:val="6A3254FA"/>
    <w:rsid w:val="6B832849"/>
    <w:rsid w:val="6B981494"/>
    <w:rsid w:val="6BC73B27"/>
    <w:rsid w:val="6BCB6558"/>
    <w:rsid w:val="6BEC5A60"/>
    <w:rsid w:val="6CAF5739"/>
    <w:rsid w:val="6D18450A"/>
    <w:rsid w:val="6D1A174C"/>
    <w:rsid w:val="6D860D93"/>
    <w:rsid w:val="6E2E60E0"/>
    <w:rsid w:val="6F2579BF"/>
    <w:rsid w:val="6F6650DA"/>
    <w:rsid w:val="6FAA5C3A"/>
    <w:rsid w:val="70114BFF"/>
    <w:rsid w:val="706202C3"/>
    <w:rsid w:val="70D66F9D"/>
    <w:rsid w:val="71084F24"/>
    <w:rsid w:val="72E9232D"/>
    <w:rsid w:val="7386522E"/>
    <w:rsid w:val="73B623B1"/>
    <w:rsid w:val="73E01C2A"/>
    <w:rsid w:val="746E5488"/>
    <w:rsid w:val="74744A68"/>
    <w:rsid w:val="74E97204"/>
    <w:rsid w:val="74EC2851"/>
    <w:rsid w:val="75920C6F"/>
    <w:rsid w:val="75A539E1"/>
    <w:rsid w:val="75EA3234"/>
    <w:rsid w:val="75FA4930"/>
    <w:rsid w:val="764B35A7"/>
    <w:rsid w:val="76D90BB3"/>
    <w:rsid w:val="774D706D"/>
    <w:rsid w:val="77FA5285"/>
    <w:rsid w:val="785E4EF1"/>
    <w:rsid w:val="787768D5"/>
    <w:rsid w:val="78B00E0E"/>
    <w:rsid w:val="78D635FC"/>
    <w:rsid w:val="78F41CD4"/>
    <w:rsid w:val="78FF410F"/>
    <w:rsid w:val="79D07F81"/>
    <w:rsid w:val="7A9C2623"/>
    <w:rsid w:val="7B045DFB"/>
    <w:rsid w:val="7B743FFF"/>
    <w:rsid w:val="7BD83B2F"/>
    <w:rsid w:val="7C5E4034"/>
    <w:rsid w:val="7C8970C7"/>
    <w:rsid w:val="7CE02C9B"/>
    <w:rsid w:val="7CF66946"/>
    <w:rsid w:val="7DFF1847"/>
    <w:rsid w:val="7E064983"/>
    <w:rsid w:val="7E954413"/>
    <w:rsid w:val="7EA61A6E"/>
    <w:rsid w:val="7EB10D93"/>
    <w:rsid w:val="7EBE689A"/>
    <w:rsid w:val="7F95665A"/>
    <w:rsid w:val="7FA55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adjustRightInd w:val="0"/>
      <w:spacing w:line="360" w:lineRule="atLeast"/>
      <w:ind w:firstLine="482"/>
      <w:textAlignment w:val="baseline"/>
    </w:pPr>
    <w:rPr>
      <w:kern w:val="0"/>
      <w:sz w:val="24"/>
      <w:szCs w:val="20"/>
    </w:rPr>
  </w:style>
  <w:style w:type="paragraph" w:styleId="5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Table Text"/>
    <w:basedOn w:val="1"/>
    <w:autoRedefine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普通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869</Words>
  <Characters>1335</Characters>
  <Lines>0</Lines>
  <Paragraphs>0</Paragraphs>
  <TotalTime>28</TotalTime>
  <ScaleCrop>false</ScaleCrop>
  <LinksUpToDate>false</LinksUpToDate>
  <CharactersWithSpaces>1380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2022-04-16T00:08:00Z</dcterms:created>
  <dc:creator>Administrator</dc:creator>
  <cp:lastModifiedBy>你丑你先睡〔〕我帅无所谓</cp:lastModifiedBy>
  <dcterms:modified xsi:type="dcterms:W3CDTF">2024-04-29T12:14:23Z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02DE44A911094D80BD7E4F6EA1375869_13</vt:lpwstr>
  </property>
</Properties>
</file>